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72" w:rsidRPr="0033659C" w:rsidRDefault="00387E4F" w:rsidP="005D1DBC">
      <w:pPr>
        <w:pStyle w:val="CM35"/>
        <w:ind w:left="720"/>
        <w:jc w:val="right"/>
        <w:rPr>
          <w:rFonts w:ascii="Franklin Gothic Book" w:hAnsi="Franklin Gothic Book" w:cs="Arial"/>
          <w:b/>
          <w:bCs/>
          <w:color w:val="000000"/>
        </w:rPr>
      </w:pPr>
      <w:r w:rsidRPr="0033659C">
        <w:rPr>
          <w:rFonts w:ascii="Franklin Gothic Book" w:hAnsi="Franklin Gothic Book" w:cs="Arial"/>
          <w:b/>
          <w:bCs/>
          <w:color w:val="000000"/>
        </w:rPr>
        <w:t>Appendix 4</w:t>
      </w:r>
    </w:p>
    <w:p w:rsidR="00601572" w:rsidRPr="0033659C" w:rsidRDefault="0040278B" w:rsidP="0040278B">
      <w:pPr>
        <w:pStyle w:val="CM35"/>
        <w:jc w:val="center"/>
        <w:rPr>
          <w:rFonts w:ascii="Franklin Gothic Book" w:hAnsi="Franklin Gothic Book" w:cs="FS Albert"/>
          <w:b/>
          <w:bCs/>
          <w:color w:val="000000"/>
        </w:rPr>
      </w:pPr>
      <w:r w:rsidRPr="0033659C">
        <w:rPr>
          <w:rFonts w:ascii="Franklin Gothic Book" w:hAnsi="Franklin Gothic Book"/>
          <w:noProof/>
        </w:rPr>
        <w:drawing>
          <wp:inline distT="0" distB="0" distL="0" distR="0" wp14:anchorId="0EFE33BA" wp14:editId="49131E64">
            <wp:extent cx="17145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292" cy="660595"/>
                    </a:xfrm>
                    <a:prstGeom prst="rect">
                      <a:avLst/>
                    </a:prstGeom>
                  </pic:spPr>
                </pic:pic>
              </a:graphicData>
            </a:graphic>
          </wp:inline>
        </w:drawing>
      </w:r>
    </w:p>
    <w:p w:rsidR="00601572" w:rsidRPr="0033659C" w:rsidRDefault="00601572" w:rsidP="00601572">
      <w:pPr>
        <w:pStyle w:val="Default"/>
        <w:rPr>
          <w:rFonts w:ascii="Franklin Gothic Book" w:hAnsi="Franklin Gothic Book"/>
        </w:rPr>
      </w:pPr>
    </w:p>
    <w:p w:rsidR="00601572" w:rsidRPr="0033659C" w:rsidRDefault="00601572" w:rsidP="009E5811">
      <w:pPr>
        <w:pStyle w:val="CM35"/>
        <w:rPr>
          <w:rFonts w:ascii="Franklin Gothic Book" w:hAnsi="Franklin Gothic Book" w:cs="Arial"/>
          <w:b/>
          <w:bCs/>
          <w:color w:val="000000"/>
        </w:rPr>
      </w:pPr>
      <w:r w:rsidRPr="0033659C">
        <w:rPr>
          <w:rFonts w:ascii="Franklin Gothic Book" w:hAnsi="Franklin Gothic Book" w:cs="Arial"/>
          <w:b/>
          <w:bCs/>
          <w:color w:val="000000"/>
        </w:rPr>
        <w:t>Governor’s</w:t>
      </w:r>
      <w:r w:rsidR="00891ED5" w:rsidRPr="0033659C">
        <w:rPr>
          <w:rFonts w:ascii="Franklin Gothic Book" w:hAnsi="Franklin Gothic Book" w:cs="Arial"/>
          <w:b/>
          <w:bCs/>
          <w:color w:val="000000"/>
        </w:rPr>
        <w:t xml:space="preserve"> R</w:t>
      </w:r>
      <w:r w:rsidRPr="0033659C">
        <w:rPr>
          <w:rFonts w:ascii="Franklin Gothic Book" w:hAnsi="Franklin Gothic Book" w:cs="Arial"/>
          <w:b/>
          <w:bCs/>
          <w:color w:val="000000"/>
        </w:rPr>
        <w:t xml:space="preserve">ole </w:t>
      </w:r>
      <w:r w:rsidR="00891ED5" w:rsidRPr="0033659C">
        <w:rPr>
          <w:rFonts w:ascii="Franklin Gothic Book" w:hAnsi="Franklin Gothic Book" w:cs="Arial"/>
          <w:b/>
          <w:bCs/>
          <w:color w:val="000000"/>
        </w:rPr>
        <w:t>D</w:t>
      </w:r>
      <w:r w:rsidRPr="0033659C">
        <w:rPr>
          <w:rFonts w:ascii="Franklin Gothic Book" w:hAnsi="Franklin Gothic Book" w:cs="Arial"/>
          <w:b/>
          <w:bCs/>
          <w:color w:val="000000"/>
        </w:rPr>
        <w:t xml:space="preserve">escription </w:t>
      </w:r>
    </w:p>
    <w:p w:rsidR="00601572" w:rsidRPr="0033659C" w:rsidRDefault="00601572" w:rsidP="009E5811">
      <w:pPr>
        <w:pStyle w:val="CM35"/>
        <w:ind w:left="720"/>
        <w:rPr>
          <w:rFonts w:ascii="Franklin Gothic Book" w:hAnsi="Franklin Gothic Book" w:cs="Arial"/>
          <w:color w:val="000000"/>
        </w:rPr>
      </w:pPr>
    </w:p>
    <w:p w:rsidR="00891ED5" w:rsidRPr="0033659C" w:rsidRDefault="00891ED5" w:rsidP="009E5811">
      <w:pPr>
        <w:pStyle w:val="Default"/>
        <w:rPr>
          <w:rFonts w:ascii="Franklin Gothic Book" w:hAnsi="Franklin Gothic Book" w:cs="Arial"/>
        </w:rPr>
      </w:pPr>
    </w:p>
    <w:p w:rsidR="00601572" w:rsidRPr="0033659C" w:rsidRDefault="00601572" w:rsidP="00D32E1B">
      <w:pPr>
        <w:pStyle w:val="ListParagraph"/>
        <w:numPr>
          <w:ilvl w:val="0"/>
          <w:numId w:val="5"/>
        </w:numPr>
        <w:spacing w:after="0" w:line="240" w:lineRule="auto"/>
        <w:rPr>
          <w:rFonts w:ascii="Franklin Gothic Book" w:hAnsi="Franklin Gothic Book" w:cs="Arial"/>
          <w:b/>
          <w:sz w:val="24"/>
          <w:szCs w:val="24"/>
        </w:rPr>
      </w:pPr>
      <w:r w:rsidRPr="0033659C">
        <w:rPr>
          <w:rFonts w:ascii="Franklin Gothic Book" w:hAnsi="Franklin Gothic Book" w:cs="Arial"/>
          <w:b/>
          <w:sz w:val="24"/>
          <w:szCs w:val="24"/>
        </w:rPr>
        <w:t>Appointment</w:t>
      </w:r>
    </w:p>
    <w:p w:rsidR="00601572" w:rsidRPr="0033659C" w:rsidRDefault="00601572" w:rsidP="00D32E1B">
      <w:pPr>
        <w:spacing w:after="0" w:line="240" w:lineRule="auto"/>
        <w:ind w:left="360"/>
        <w:rPr>
          <w:rFonts w:ascii="Franklin Gothic Book" w:hAnsi="Franklin Gothic Book" w:cs="Arial"/>
          <w:sz w:val="24"/>
          <w:szCs w:val="24"/>
        </w:rPr>
      </w:pPr>
      <w:r w:rsidRPr="0033659C">
        <w:rPr>
          <w:rFonts w:ascii="Franklin Gothic Book" w:hAnsi="Franklin Gothic Book" w:cs="Arial"/>
          <w:sz w:val="24"/>
          <w:szCs w:val="24"/>
        </w:rPr>
        <w:t xml:space="preserve">The Corporation shall appoint Independent Governors at the recommendation of the Search and Governance Committee in accordance with the provisions of </w:t>
      </w:r>
      <w:r w:rsidR="00A72B91" w:rsidRPr="0033659C">
        <w:rPr>
          <w:rFonts w:ascii="Franklin Gothic Book" w:hAnsi="Franklin Gothic Book" w:cs="Arial"/>
          <w:sz w:val="24"/>
          <w:szCs w:val="24"/>
        </w:rPr>
        <w:t xml:space="preserve">the </w:t>
      </w:r>
      <w:r w:rsidRPr="0033659C">
        <w:rPr>
          <w:rFonts w:ascii="Franklin Gothic Book" w:hAnsi="Franklin Gothic Book" w:cs="Arial"/>
          <w:sz w:val="24"/>
          <w:szCs w:val="24"/>
        </w:rPr>
        <w:t>Instruments of Government</w:t>
      </w:r>
      <w:r w:rsidR="00A72B91" w:rsidRPr="0033659C">
        <w:rPr>
          <w:rFonts w:ascii="Franklin Gothic Book" w:hAnsi="Franklin Gothic Book" w:cs="Arial"/>
          <w:sz w:val="24"/>
          <w:szCs w:val="24"/>
        </w:rPr>
        <w:t xml:space="preserve"> (paragraph 5)</w:t>
      </w:r>
      <w:r w:rsidRPr="0033659C">
        <w:rPr>
          <w:rFonts w:ascii="Franklin Gothic Book" w:hAnsi="Franklin Gothic Book" w:cs="Arial"/>
          <w:sz w:val="24"/>
          <w:szCs w:val="24"/>
        </w:rPr>
        <w:t xml:space="preserve">.  </w:t>
      </w:r>
      <w:r w:rsidR="004A3757" w:rsidRPr="0033659C">
        <w:rPr>
          <w:rFonts w:ascii="Franklin Gothic Book" w:hAnsi="Franklin Gothic Book" w:cs="Arial"/>
          <w:sz w:val="24"/>
          <w:szCs w:val="24"/>
        </w:rPr>
        <w:t xml:space="preserve">Governors shall be responsible to the </w:t>
      </w:r>
      <w:r w:rsidRPr="0033659C">
        <w:rPr>
          <w:rFonts w:ascii="Franklin Gothic Book" w:hAnsi="Franklin Gothic Book" w:cs="Arial"/>
          <w:color w:val="000000"/>
          <w:sz w:val="24"/>
          <w:szCs w:val="24"/>
        </w:rPr>
        <w:t>Chair of Corporation</w:t>
      </w:r>
      <w:r w:rsidR="004A3757" w:rsidRPr="0033659C">
        <w:rPr>
          <w:rFonts w:ascii="Franklin Gothic Book" w:hAnsi="Franklin Gothic Book" w:cs="Arial"/>
          <w:color w:val="000000"/>
          <w:sz w:val="24"/>
          <w:szCs w:val="24"/>
        </w:rPr>
        <w:t>.</w:t>
      </w:r>
      <w:r w:rsidRPr="0033659C">
        <w:rPr>
          <w:rFonts w:ascii="Franklin Gothic Book" w:hAnsi="Franklin Gothic Book" w:cs="Arial"/>
          <w:color w:val="000000"/>
          <w:sz w:val="24"/>
          <w:szCs w:val="24"/>
        </w:rPr>
        <w:t xml:space="preserve"> </w:t>
      </w:r>
    </w:p>
    <w:p w:rsidR="00601572" w:rsidRPr="0033659C" w:rsidRDefault="00601572" w:rsidP="00D32E1B">
      <w:pPr>
        <w:pStyle w:val="Default"/>
        <w:ind w:left="720"/>
        <w:rPr>
          <w:rFonts w:ascii="Franklin Gothic Book" w:hAnsi="Franklin Gothic Book" w:cs="Arial"/>
        </w:rPr>
      </w:pPr>
    </w:p>
    <w:p w:rsidR="00D32E1B" w:rsidRPr="0033659C" w:rsidRDefault="00D32E1B" w:rsidP="00D32E1B">
      <w:pPr>
        <w:pStyle w:val="Default"/>
        <w:ind w:left="720"/>
        <w:rPr>
          <w:rFonts w:ascii="Franklin Gothic Book" w:hAnsi="Franklin Gothic Book" w:cs="Arial"/>
        </w:rPr>
      </w:pPr>
    </w:p>
    <w:p w:rsidR="00601572" w:rsidRPr="0033659C" w:rsidRDefault="00601572" w:rsidP="00D32E1B">
      <w:pPr>
        <w:pStyle w:val="CM7"/>
        <w:numPr>
          <w:ilvl w:val="0"/>
          <w:numId w:val="5"/>
        </w:numPr>
        <w:spacing w:line="240" w:lineRule="auto"/>
        <w:rPr>
          <w:rFonts w:ascii="Franklin Gothic Book" w:hAnsi="Franklin Gothic Book" w:cs="Arial"/>
          <w:color w:val="000000"/>
        </w:rPr>
      </w:pPr>
      <w:r w:rsidRPr="0033659C">
        <w:rPr>
          <w:rFonts w:ascii="Franklin Gothic Book" w:hAnsi="Franklin Gothic Book" w:cs="Arial"/>
          <w:b/>
          <w:bCs/>
          <w:color w:val="000000"/>
        </w:rPr>
        <w:t xml:space="preserve">Main purpose of Governors </w:t>
      </w:r>
    </w:p>
    <w:p w:rsidR="00D32E1B" w:rsidRPr="0033659C" w:rsidRDefault="00601572" w:rsidP="00D32E1B">
      <w:pPr>
        <w:spacing w:after="0" w:line="240" w:lineRule="auto"/>
        <w:ind w:left="426"/>
        <w:rPr>
          <w:rFonts w:ascii="Franklin Gothic Book" w:hAnsi="Franklin Gothic Book" w:cs="Arial"/>
          <w:sz w:val="24"/>
          <w:szCs w:val="24"/>
        </w:rPr>
      </w:pPr>
      <w:r w:rsidRPr="0033659C">
        <w:rPr>
          <w:rFonts w:ascii="Franklin Gothic Book" w:hAnsi="Franklin Gothic Book" w:cs="Arial"/>
          <w:sz w:val="24"/>
          <w:szCs w:val="24"/>
        </w:rPr>
        <w:t xml:space="preserve">To contribute to the academic direction, strategic planning and mission of the college, supporting the decisions of the Corporation and its committees once they have been reached, on the basis of collective responsibility. </w:t>
      </w:r>
    </w:p>
    <w:p w:rsidR="00D32E1B" w:rsidRPr="0033659C" w:rsidRDefault="00D32E1B" w:rsidP="00D32E1B">
      <w:pPr>
        <w:spacing w:after="0" w:line="240" w:lineRule="auto"/>
        <w:ind w:left="426"/>
        <w:rPr>
          <w:rFonts w:ascii="Franklin Gothic Book" w:hAnsi="Franklin Gothic Book" w:cs="Arial"/>
          <w:sz w:val="24"/>
          <w:szCs w:val="24"/>
        </w:rPr>
      </w:pPr>
    </w:p>
    <w:p w:rsidR="00D32E1B" w:rsidRPr="0033659C" w:rsidRDefault="00D32E1B" w:rsidP="00D32E1B">
      <w:pPr>
        <w:spacing w:after="0" w:line="240" w:lineRule="auto"/>
        <w:ind w:left="426"/>
        <w:rPr>
          <w:rFonts w:ascii="Franklin Gothic Book" w:hAnsi="Franklin Gothic Book" w:cs="Arial"/>
          <w:sz w:val="24"/>
          <w:szCs w:val="24"/>
        </w:rPr>
      </w:pPr>
    </w:p>
    <w:p w:rsidR="00601572" w:rsidRPr="0033659C" w:rsidRDefault="00601572" w:rsidP="00D32E1B">
      <w:pPr>
        <w:pStyle w:val="CM4"/>
        <w:numPr>
          <w:ilvl w:val="0"/>
          <w:numId w:val="5"/>
        </w:numPr>
        <w:spacing w:line="240" w:lineRule="auto"/>
        <w:rPr>
          <w:rFonts w:ascii="Franklin Gothic Book" w:hAnsi="Franklin Gothic Book" w:cs="Arial"/>
          <w:color w:val="000000"/>
        </w:rPr>
      </w:pPr>
      <w:r w:rsidRPr="0033659C">
        <w:rPr>
          <w:rFonts w:ascii="Franklin Gothic Book" w:hAnsi="Franklin Gothic Book" w:cs="Arial"/>
          <w:b/>
          <w:bCs/>
          <w:color w:val="000000"/>
        </w:rPr>
        <w:t xml:space="preserve">Main duties and responsibilities </w:t>
      </w:r>
    </w:p>
    <w:p w:rsidR="00601572" w:rsidRPr="0033659C" w:rsidRDefault="00601572" w:rsidP="00D32E1B">
      <w:pPr>
        <w:pStyle w:val="Default"/>
        <w:numPr>
          <w:ilvl w:val="0"/>
          <w:numId w:val="10"/>
        </w:numPr>
        <w:ind w:left="851" w:hanging="415"/>
        <w:rPr>
          <w:rFonts w:ascii="Franklin Gothic Book" w:hAnsi="Franklin Gothic Book" w:cs="Arial"/>
        </w:rPr>
      </w:pPr>
      <w:r w:rsidRPr="0033659C">
        <w:rPr>
          <w:rFonts w:ascii="Franklin Gothic Book" w:hAnsi="Franklin Gothic Book" w:cs="Arial"/>
        </w:rPr>
        <w:t xml:space="preserve">comply with the provisions of the following documents as they apply to the role of members of the Corporation: </w:t>
      </w:r>
    </w:p>
    <w:p w:rsidR="00601572" w:rsidRPr="0033659C" w:rsidRDefault="00601572"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Instruments</w:t>
      </w:r>
      <w:r w:rsidR="00891ED5" w:rsidRPr="0033659C">
        <w:rPr>
          <w:rFonts w:ascii="Franklin Gothic Book" w:hAnsi="Franklin Gothic Book" w:cs="Arial"/>
        </w:rPr>
        <w:t xml:space="preserve"> and Articles of Government</w:t>
      </w:r>
    </w:p>
    <w:p w:rsidR="00891ED5" w:rsidRPr="0033659C" w:rsidRDefault="00891ED5"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 xml:space="preserve">Corporation’s Terms of Reference, </w:t>
      </w:r>
      <w:r w:rsidR="002B2A50" w:rsidRPr="0033659C">
        <w:rPr>
          <w:rFonts w:ascii="Franklin Gothic Book" w:hAnsi="Franklin Gothic Book" w:cs="Arial"/>
        </w:rPr>
        <w:t xml:space="preserve">Governors’ Rules and </w:t>
      </w:r>
      <w:r w:rsidRPr="0033659C">
        <w:rPr>
          <w:rFonts w:ascii="Franklin Gothic Book" w:hAnsi="Franklin Gothic Book" w:cs="Arial"/>
        </w:rPr>
        <w:t>S</w:t>
      </w:r>
      <w:r w:rsidR="00601572" w:rsidRPr="0033659C">
        <w:rPr>
          <w:rFonts w:ascii="Franklin Gothic Book" w:hAnsi="Franklin Gothic Book" w:cs="Arial"/>
        </w:rPr>
        <w:t xml:space="preserve">tanding </w:t>
      </w:r>
      <w:r w:rsidRPr="0033659C">
        <w:rPr>
          <w:rFonts w:ascii="Franklin Gothic Book" w:hAnsi="Franklin Gothic Book" w:cs="Arial"/>
        </w:rPr>
        <w:t>O</w:t>
      </w:r>
      <w:r w:rsidR="00601572" w:rsidRPr="0033659C">
        <w:rPr>
          <w:rFonts w:ascii="Franklin Gothic Book" w:hAnsi="Franklin Gothic Book" w:cs="Arial"/>
        </w:rPr>
        <w:t>rders</w:t>
      </w:r>
      <w:r w:rsidRPr="0033659C">
        <w:rPr>
          <w:rFonts w:ascii="Franklin Gothic Book" w:hAnsi="Franklin Gothic Book" w:cs="Arial"/>
        </w:rPr>
        <w:t xml:space="preserve"> </w:t>
      </w:r>
    </w:p>
    <w:p w:rsidR="00601572" w:rsidRPr="0033659C" w:rsidRDefault="00891ED5"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Code of Conduct</w:t>
      </w:r>
    </w:p>
    <w:p w:rsidR="00601572" w:rsidRPr="0033659C" w:rsidRDefault="00891ED5"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Financial Memorandum</w:t>
      </w:r>
    </w:p>
    <w:p w:rsidR="00891ED5" w:rsidRPr="0033659C" w:rsidRDefault="00891ED5"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Audit Code of Practice</w:t>
      </w:r>
    </w:p>
    <w:p w:rsidR="00601572" w:rsidRPr="0033659C" w:rsidRDefault="00601572"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The Nolan Committee’s s</w:t>
      </w:r>
      <w:r w:rsidR="00891ED5" w:rsidRPr="0033659C">
        <w:rPr>
          <w:rFonts w:ascii="Franklin Gothic Book" w:hAnsi="Franklin Gothic Book" w:cs="Arial"/>
        </w:rPr>
        <w:t>even principles of public life</w:t>
      </w:r>
    </w:p>
    <w:p w:rsidR="00601572" w:rsidRPr="0033659C" w:rsidRDefault="00601572" w:rsidP="00D32E1B">
      <w:pPr>
        <w:pStyle w:val="Default"/>
        <w:numPr>
          <w:ilvl w:val="2"/>
          <w:numId w:val="7"/>
        </w:numPr>
        <w:ind w:left="1276" w:hanging="415"/>
        <w:rPr>
          <w:rFonts w:ascii="Franklin Gothic Book" w:hAnsi="Franklin Gothic Book" w:cs="Arial"/>
        </w:rPr>
      </w:pPr>
      <w:r w:rsidRPr="0033659C">
        <w:rPr>
          <w:rFonts w:ascii="Franklin Gothic Book" w:hAnsi="Franklin Gothic Book" w:cs="Arial"/>
        </w:rPr>
        <w:t>College financial regul</w:t>
      </w:r>
      <w:r w:rsidR="00891ED5" w:rsidRPr="0033659C">
        <w:rPr>
          <w:rFonts w:ascii="Franklin Gothic Book" w:hAnsi="Franklin Gothic Book" w:cs="Arial"/>
        </w:rPr>
        <w:t>ation</w:t>
      </w:r>
      <w:r w:rsidR="009E5811" w:rsidRPr="0033659C">
        <w:rPr>
          <w:rFonts w:ascii="Franklin Gothic Book" w:hAnsi="Franklin Gothic Book" w:cs="Arial"/>
        </w:rPr>
        <w:t>s</w:t>
      </w:r>
      <w:r w:rsidR="00891ED5" w:rsidRPr="0033659C">
        <w:rPr>
          <w:rFonts w:ascii="Franklin Gothic Book" w:hAnsi="Franklin Gothic Book" w:cs="Arial"/>
        </w:rPr>
        <w:t xml:space="preserve"> and financial procedures;</w:t>
      </w:r>
    </w:p>
    <w:p w:rsidR="002B2A50" w:rsidRPr="0033659C" w:rsidRDefault="003C0252" w:rsidP="00D32E1B">
      <w:pPr>
        <w:pStyle w:val="ListParagraph"/>
        <w:numPr>
          <w:ilvl w:val="0"/>
          <w:numId w:val="10"/>
        </w:numPr>
        <w:spacing w:after="0" w:line="240" w:lineRule="auto"/>
        <w:ind w:left="851" w:hanging="415"/>
        <w:rPr>
          <w:rFonts w:ascii="Franklin Gothic Book" w:hAnsi="Franklin Gothic Book" w:cs="Arial"/>
          <w:sz w:val="24"/>
          <w:szCs w:val="24"/>
        </w:rPr>
      </w:pPr>
      <w:r w:rsidRPr="0033659C">
        <w:rPr>
          <w:rFonts w:ascii="Franklin Gothic Book" w:hAnsi="Franklin Gothic Book" w:cs="Arial"/>
          <w:sz w:val="24"/>
          <w:szCs w:val="24"/>
        </w:rPr>
        <w:t>as</w:t>
      </w:r>
      <w:r w:rsidR="002B2A50" w:rsidRPr="0033659C">
        <w:rPr>
          <w:rFonts w:ascii="Franklin Gothic Book" w:hAnsi="Franklin Gothic Book" w:cs="Arial"/>
          <w:sz w:val="24"/>
          <w:szCs w:val="24"/>
        </w:rPr>
        <w:t xml:space="preserve"> part of shared corporate responsibility, </w:t>
      </w:r>
      <w:r w:rsidR="00643540" w:rsidRPr="0033659C">
        <w:rPr>
          <w:rFonts w:ascii="Franklin Gothic Book" w:hAnsi="Franklin Gothic Book" w:cs="Arial"/>
          <w:sz w:val="24"/>
          <w:szCs w:val="24"/>
        </w:rPr>
        <w:t xml:space="preserve">contribute to </w:t>
      </w:r>
      <w:r w:rsidR="002B2A50" w:rsidRPr="0033659C">
        <w:rPr>
          <w:rFonts w:ascii="Franklin Gothic Book" w:hAnsi="Franklin Gothic Book" w:cs="Arial"/>
          <w:sz w:val="24"/>
          <w:szCs w:val="24"/>
        </w:rPr>
        <w:t>ensuring that:</w:t>
      </w:r>
    </w:p>
    <w:p w:rsidR="002B2A50" w:rsidRPr="0033659C" w:rsidRDefault="002B2A50" w:rsidP="00D32E1B">
      <w:pPr>
        <w:numPr>
          <w:ilvl w:val="0"/>
          <w:numId w:val="16"/>
        </w:numPr>
        <w:spacing w:after="0" w:line="240" w:lineRule="auto"/>
        <w:ind w:left="1276" w:hanging="415"/>
        <w:rPr>
          <w:rFonts w:ascii="Franklin Gothic Book" w:hAnsi="Franklin Gothic Book" w:cs="Arial"/>
          <w:sz w:val="24"/>
          <w:szCs w:val="24"/>
        </w:rPr>
      </w:pPr>
      <w:r w:rsidRPr="0033659C">
        <w:rPr>
          <w:rFonts w:ascii="Franklin Gothic Book" w:hAnsi="Franklin Gothic Book" w:cs="Arial"/>
          <w:sz w:val="24"/>
          <w:szCs w:val="24"/>
        </w:rPr>
        <w:t>the educational character and mission of the College reflect the needs of the community which is served by the College, and are within Government policies</w:t>
      </w:r>
      <w:r w:rsidR="00643540" w:rsidRPr="0033659C">
        <w:rPr>
          <w:rFonts w:ascii="Franklin Gothic Book" w:hAnsi="Franklin Gothic Book" w:cs="Arial"/>
          <w:sz w:val="24"/>
          <w:szCs w:val="24"/>
        </w:rPr>
        <w:t>;</w:t>
      </w:r>
    </w:p>
    <w:p w:rsidR="002B2A50" w:rsidRPr="0033659C" w:rsidRDefault="002B2A50" w:rsidP="00D32E1B">
      <w:pPr>
        <w:numPr>
          <w:ilvl w:val="0"/>
          <w:numId w:val="16"/>
        </w:numPr>
        <w:spacing w:after="0" w:line="240" w:lineRule="auto"/>
        <w:ind w:left="1276" w:hanging="415"/>
        <w:rPr>
          <w:rFonts w:ascii="Franklin Gothic Book" w:hAnsi="Franklin Gothic Book" w:cs="Arial"/>
          <w:sz w:val="24"/>
          <w:szCs w:val="24"/>
        </w:rPr>
      </w:pPr>
      <w:r w:rsidRPr="0033659C">
        <w:rPr>
          <w:rFonts w:ascii="Franklin Gothic Book" w:hAnsi="Franklin Gothic Book" w:cs="Arial"/>
          <w:sz w:val="24"/>
          <w:szCs w:val="24"/>
        </w:rPr>
        <w:t>public funds are used in accordance with the requirements of the funding bodies and to the maximum benefit of the community</w:t>
      </w:r>
      <w:r w:rsidR="00643540" w:rsidRPr="0033659C">
        <w:rPr>
          <w:rFonts w:ascii="Franklin Gothic Book" w:hAnsi="Franklin Gothic Book" w:cs="Arial"/>
          <w:sz w:val="24"/>
          <w:szCs w:val="24"/>
        </w:rPr>
        <w:t>;</w:t>
      </w:r>
    </w:p>
    <w:p w:rsidR="00643540" w:rsidRPr="0033659C" w:rsidRDefault="002B2A50" w:rsidP="00D32E1B">
      <w:pPr>
        <w:numPr>
          <w:ilvl w:val="0"/>
          <w:numId w:val="16"/>
        </w:numPr>
        <w:spacing w:after="0" w:line="240" w:lineRule="auto"/>
        <w:ind w:left="1276" w:hanging="415"/>
        <w:rPr>
          <w:rFonts w:ascii="Franklin Gothic Book" w:hAnsi="Franklin Gothic Book" w:cs="Arial"/>
          <w:sz w:val="24"/>
          <w:szCs w:val="24"/>
        </w:rPr>
      </w:pPr>
      <w:proofErr w:type="gramStart"/>
      <w:r w:rsidRPr="0033659C">
        <w:rPr>
          <w:rFonts w:ascii="Franklin Gothic Book" w:hAnsi="Franklin Gothic Book" w:cs="Arial"/>
          <w:sz w:val="24"/>
          <w:szCs w:val="24"/>
        </w:rPr>
        <w:t>appropriate</w:t>
      </w:r>
      <w:proofErr w:type="gramEnd"/>
      <w:r w:rsidRPr="0033659C">
        <w:rPr>
          <w:rFonts w:ascii="Franklin Gothic Book" w:hAnsi="Franklin Gothic Book" w:cs="Arial"/>
          <w:sz w:val="24"/>
          <w:szCs w:val="24"/>
        </w:rPr>
        <w:t xml:space="preserve"> staffing arrangements are in place, particularly regarding the appointment of holders of senior posts and the framework for pay and conditions for all staff.</w:t>
      </w:r>
    </w:p>
    <w:p w:rsidR="005D1DBC" w:rsidRPr="0033659C" w:rsidRDefault="00601572" w:rsidP="00D32E1B">
      <w:pPr>
        <w:pStyle w:val="ListParagraph"/>
        <w:numPr>
          <w:ilvl w:val="0"/>
          <w:numId w:val="10"/>
        </w:numPr>
        <w:spacing w:after="0" w:line="240" w:lineRule="auto"/>
        <w:ind w:left="851" w:hanging="415"/>
        <w:rPr>
          <w:rFonts w:ascii="Franklin Gothic Book" w:hAnsi="Franklin Gothic Book" w:cs="Arial"/>
          <w:sz w:val="24"/>
          <w:szCs w:val="24"/>
        </w:rPr>
      </w:pPr>
      <w:r w:rsidRPr="0033659C">
        <w:rPr>
          <w:rFonts w:ascii="Franklin Gothic Book" w:hAnsi="Franklin Gothic Book" w:cs="Arial"/>
          <w:sz w:val="24"/>
          <w:szCs w:val="24"/>
        </w:rPr>
        <w:t>act in the best interests of the Corporation and Hereford College of Arts</w:t>
      </w:r>
      <w:r w:rsidR="00891ED5" w:rsidRPr="0033659C">
        <w:rPr>
          <w:rFonts w:ascii="Franklin Gothic Book" w:hAnsi="Franklin Gothic Book" w:cs="Arial"/>
          <w:sz w:val="24"/>
          <w:szCs w:val="24"/>
        </w:rPr>
        <w:t>;</w:t>
      </w:r>
    </w:p>
    <w:p w:rsidR="005D1DBC" w:rsidRPr="0033659C" w:rsidRDefault="00601572" w:rsidP="00D32E1B">
      <w:pPr>
        <w:pStyle w:val="Default"/>
        <w:numPr>
          <w:ilvl w:val="0"/>
          <w:numId w:val="10"/>
        </w:numPr>
        <w:ind w:left="851" w:hanging="415"/>
        <w:rPr>
          <w:rFonts w:ascii="Franklin Gothic Book" w:hAnsi="Franklin Gothic Book" w:cs="Arial"/>
        </w:rPr>
      </w:pPr>
      <w:r w:rsidRPr="0033659C">
        <w:rPr>
          <w:rFonts w:ascii="Franklin Gothic Book" w:hAnsi="Franklin Gothic Book" w:cs="Arial"/>
        </w:rPr>
        <w:t>support decisions of the Corporation and its committees once they have been reached on the bas</w:t>
      </w:r>
      <w:r w:rsidR="003C0252" w:rsidRPr="0033659C">
        <w:rPr>
          <w:rFonts w:ascii="Franklin Gothic Book" w:hAnsi="Franklin Gothic Book" w:cs="Arial"/>
        </w:rPr>
        <w:t>is of collective responsibility</w:t>
      </w:r>
      <w:r w:rsidR="00891ED5" w:rsidRPr="0033659C">
        <w:rPr>
          <w:rFonts w:ascii="Franklin Gothic Book" w:hAnsi="Franklin Gothic Book" w:cs="Arial"/>
        </w:rPr>
        <w:t>;</w:t>
      </w:r>
    </w:p>
    <w:p w:rsidR="00601572" w:rsidRPr="0033659C" w:rsidRDefault="00601572" w:rsidP="00D32E1B">
      <w:pPr>
        <w:pStyle w:val="Default"/>
        <w:numPr>
          <w:ilvl w:val="0"/>
          <w:numId w:val="10"/>
        </w:numPr>
        <w:ind w:left="851" w:hanging="415"/>
        <w:rPr>
          <w:rFonts w:ascii="Franklin Gothic Book" w:hAnsi="Franklin Gothic Book" w:cs="Arial"/>
        </w:rPr>
      </w:pPr>
      <w:proofErr w:type="gramStart"/>
      <w:r w:rsidRPr="0033659C">
        <w:rPr>
          <w:rFonts w:ascii="Franklin Gothic Book" w:hAnsi="Franklin Gothic Book" w:cs="Arial"/>
        </w:rPr>
        <w:t>understand</w:t>
      </w:r>
      <w:proofErr w:type="gramEnd"/>
      <w:r w:rsidRPr="0033659C">
        <w:rPr>
          <w:rFonts w:ascii="Franklin Gothic Book" w:hAnsi="Franklin Gothic Book" w:cs="Arial"/>
        </w:rPr>
        <w:t xml:space="preserve"> that individual members have no specific powers, e.g. statements may only be made on behalf of the Corporation by those authorised to do so. </w:t>
      </w:r>
    </w:p>
    <w:p w:rsidR="00601572" w:rsidRPr="0033659C" w:rsidRDefault="00601572" w:rsidP="009E5811">
      <w:pPr>
        <w:pStyle w:val="Default"/>
        <w:ind w:left="720"/>
        <w:rPr>
          <w:rFonts w:ascii="Franklin Gothic Book" w:hAnsi="Franklin Gothic Book" w:cs="Arial"/>
        </w:rPr>
      </w:pPr>
    </w:p>
    <w:p w:rsidR="003C0252" w:rsidRPr="0033659C" w:rsidRDefault="003C0252" w:rsidP="009E5811">
      <w:pPr>
        <w:pStyle w:val="Default"/>
        <w:ind w:left="720"/>
        <w:rPr>
          <w:rFonts w:ascii="Franklin Gothic Book" w:hAnsi="Franklin Gothic Book" w:cs="Arial"/>
        </w:rPr>
      </w:pPr>
    </w:p>
    <w:p w:rsidR="00601572" w:rsidRPr="0033659C" w:rsidRDefault="00601572" w:rsidP="009E5811">
      <w:pPr>
        <w:pStyle w:val="Default"/>
        <w:numPr>
          <w:ilvl w:val="0"/>
          <w:numId w:val="5"/>
        </w:numPr>
        <w:rPr>
          <w:rFonts w:ascii="Franklin Gothic Book" w:hAnsi="Franklin Gothic Book" w:cs="Arial"/>
          <w:b/>
          <w:bCs/>
        </w:rPr>
      </w:pPr>
      <w:r w:rsidRPr="0033659C">
        <w:rPr>
          <w:rFonts w:ascii="Franklin Gothic Book" w:hAnsi="Franklin Gothic Book" w:cs="Arial"/>
          <w:b/>
          <w:bCs/>
        </w:rPr>
        <w:t xml:space="preserve">General and College responsibilities </w:t>
      </w:r>
    </w:p>
    <w:p w:rsidR="003C0252" w:rsidRPr="0033659C" w:rsidRDefault="003C0252" w:rsidP="003C0252">
      <w:pPr>
        <w:pStyle w:val="Default"/>
        <w:numPr>
          <w:ilvl w:val="0"/>
          <w:numId w:val="11"/>
        </w:numPr>
        <w:ind w:left="851" w:hanging="425"/>
        <w:rPr>
          <w:rFonts w:ascii="Franklin Gothic Book" w:hAnsi="Franklin Gothic Book" w:cs="Arial"/>
        </w:rPr>
      </w:pPr>
      <w:r w:rsidRPr="0033659C">
        <w:rPr>
          <w:rFonts w:ascii="Franklin Gothic Book" w:hAnsi="Franklin Gothic Book" w:cs="Arial"/>
        </w:rPr>
        <w:t xml:space="preserve">attend and </w:t>
      </w:r>
      <w:r w:rsidR="00B629C3" w:rsidRPr="0033659C">
        <w:rPr>
          <w:rFonts w:ascii="Franklin Gothic Book" w:hAnsi="Franklin Gothic Book" w:cs="Arial"/>
        </w:rPr>
        <w:t>contribute to</w:t>
      </w:r>
      <w:r w:rsidRPr="0033659C">
        <w:rPr>
          <w:rFonts w:ascii="Franklin Gothic Book" w:hAnsi="Franklin Gothic Book" w:cs="Arial"/>
        </w:rPr>
        <w:t xml:space="preserve"> Board meetings and relevant Committees, (normally being a member of at least one Committee), and attend College events;  </w:t>
      </w:r>
    </w:p>
    <w:p w:rsidR="00601572" w:rsidRPr="0033659C" w:rsidRDefault="00891ED5" w:rsidP="00D32E1B">
      <w:pPr>
        <w:pStyle w:val="Default"/>
        <w:numPr>
          <w:ilvl w:val="0"/>
          <w:numId w:val="11"/>
        </w:numPr>
        <w:ind w:left="851" w:hanging="425"/>
        <w:rPr>
          <w:rFonts w:ascii="Franklin Gothic Book" w:hAnsi="Franklin Gothic Book" w:cs="Arial"/>
        </w:rPr>
      </w:pPr>
      <w:r w:rsidRPr="0033659C">
        <w:rPr>
          <w:rFonts w:ascii="Franklin Gothic Book" w:hAnsi="Franklin Gothic Book" w:cs="Arial"/>
        </w:rPr>
        <w:t>p</w:t>
      </w:r>
      <w:r w:rsidR="00601572" w:rsidRPr="0033659C">
        <w:rPr>
          <w:rFonts w:ascii="Franklin Gothic Book" w:hAnsi="Franklin Gothic Book" w:cs="Arial"/>
        </w:rPr>
        <w:t xml:space="preserve">articipate in training and </w:t>
      </w:r>
      <w:r w:rsidR="003C0252" w:rsidRPr="0033659C">
        <w:rPr>
          <w:rFonts w:ascii="Franklin Gothic Book" w:hAnsi="Franklin Gothic Book" w:cs="Arial"/>
        </w:rPr>
        <w:t>Board</w:t>
      </w:r>
      <w:r w:rsidR="00601572" w:rsidRPr="0033659C">
        <w:rPr>
          <w:rFonts w:ascii="Franklin Gothic Book" w:hAnsi="Franklin Gothic Book" w:cs="Arial"/>
        </w:rPr>
        <w:t xml:space="preserve"> development activities to develop knowledge and skills, and to read educational mate</w:t>
      </w:r>
      <w:r w:rsidRPr="0033659C">
        <w:rPr>
          <w:rFonts w:ascii="Franklin Gothic Book" w:hAnsi="Franklin Gothic Book" w:cs="Arial"/>
        </w:rPr>
        <w:t>rial from a variety of sources;</w:t>
      </w:r>
    </w:p>
    <w:p w:rsidR="00601572" w:rsidRPr="0033659C" w:rsidRDefault="00891ED5" w:rsidP="00D32E1B">
      <w:pPr>
        <w:pStyle w:val="Default"/>
        <w:numPr>
          <w:ilvl w:val="0"/>
          <w:numId w:val="11"/>
        </w:numPr>
        <w:ind w:left="851" w:hanging="425"/>
        <w:rPr>
          <w:rFonts w:ascii="Franklin Gothic Book" w:hAnsi="Franklin Gothic Book" w:cs="Arial"/>
        </w:rPr>
      </w:pPr>
      <w:proofErr w:type="gramStart"/>
      <w:r w:rsidRPr="0033659C">
        <w:rPr>
          <w:rFonts w:ascii="Franklin Gothic Book" w:hAnsi="Franklin Gothic Book" w:cs="Arial"/>
        </w:rPr>
        <w:t>p</w:t>
      </w:r>
      <w:r w:rsidR="00601572" w:rsidRPr="0033659C">
        <w:rPr>
          <w:rFonts w:ascii="Franklin Gothic Book" w:hAnsi="Franklin Gothic Book" w:cs="Arial"/>
        </w:rPr>
        <w:t>romote</w:t>
      </w:r>
      <w:proofErr w:type="gramEnd"/>
      <w:r w:rsidR="00601572" w:rsidRPr="0033659C">
        <w:rPr>
          <w:rFonts w:ascii="Franklin Gothic Book" w:hAnsi="Franklin Gothic Book" w:cs="Arial"/>
        </w:rPr>
        <w:t xml:space="preserve"> the effective implementation of College’s</w:t>
      </w:r>
      <w:r w:rsidR="003C0252" w:rsidRPr="0033659C">
        <w:rPr>
          <w:rFonts w:ascii="Franklin Gothic Book" w:hAnsi="Franklin Gothic Book" w:cs="Arial"/>
        </w:rPr>
        <w:t xml:space="preserve"> policies.</w:t>
      </w:r>
    </w:p>
    <w:p w:rsidR="00313265" w:rsidRPr="0033659C" w:rsidRDefault="00313265" w:rsidP="009E5811">
      <w:pPr>
        <w:tabs>
          <w:tab w:val="left" w:pos="-1418"/>
        </w:tabs>
        <w:spacing w:after="0" w:line="240" w:lineRule="auto"/>
        <w:rPr>
          <w:rFonts w:ascii="Franklin Gothic Book" w:hAnsi="Franklin Gothic Book" w:cs="Arial"/>
          <w:sz w:val="24"/>
          <w:szCs w:val="24"/>
        </w:rPr>
      </w:pPr>
      <w:bookmarkStart w:id="0" w:name="_GoBack"/>
      <w:bookmarkEnd w:id="0"/>
    </w:p>
    <w:p w:rsidR="00B629C3" w:rsidRPr="0033659C" w:rsidRDefault="00B629C3" w:rsidP="009E5811">
      <w:pPr>
        <w:tabs>
          <w:tab w:val="left" w:pos="-1418"/>
        </w:tabs>
        <w:spacing w:after="0" w:line="240" w:lineRule="auto"/>
        <w:rPr>
          <w:rFonts w:ascii="Franklin Gothic Book" w:hAnsi="Franklin Gothic Book" w:cs="Arial"/>
          <w:sz w:val="24"/>
          <w:szCs w:val="24"/>
        </w:rPr>
      </w:pPr>
    </w:p>
    <w:p w:rsidR="00B629C3" w:rsidRPr="0033659C" w:rsidRDefault="00B629C3" w:rsidP="009E5811">
      <w:pPr>
        <w:tabs>
          <w:tab w:val="left" w:pos="-1418"/>
        </w:tabs>
        <w:spacing w:after="0" w:line="240" w:lineRule="auto"/>
        <w:rPr>
          <w:rFonts w:ascii="Franklin Gothic Book" w:hAnsi="Franklin Gothic Book" w:cs="Arial"/>
          <w:sz w:val="24"/>
          <w:szCs w:val="24"/>
        </w:rPr>
      </w:pPr>
    </w:p>
    <w:p w:rsidR="00A50A94" w:rsidRPr="0033659C" w:rsidRDefault="00A50A94" w:rsidP="00B87EFA">
      <w:pPr>
        <w:pStyle w:val="ListParagraph"/>
        <w:numPr>
          <w:ilvl w:val="0"/>
          <w:numId w:val="5"/>
        </w:numPr>
        <w:autoSpaceDE w:val="0"/>
        <w:autoSpaceDN w:val="0"/>
        <w:adjustRightInd w:val="0"/>
        <w:spacing w:after="0" w:line="240" w:lineRule="auto"/>
        <w:rPr>
          <w:rFonts w:ascii="Franklin Gothic Book" w:hAnsi="Franklin Gothic Book" w:cs="Arial"/>
          <w:b/>
          <w:sz w:val="24"/>
          <w:szCs w:val="24"/>
        </w:rPr>
      </w:pPr>
      <w:r w:rsidRPr="0033659C">
        <w:rPr>
          <w:rFonts w:ascii="Franklin Gothic Book" w:hAnsi="Franklin Gothic Book" w:cs="Arial"/>
          <w:b/>
          <w:sz w:val="24"/>
          <w:szCs w:val="24"/>
        </w:rPr>
        <w:t>Governor’s Person Specification</w:t>
      </w:r>
    </w:p>
    <w:p w:rsidR="0041594A" w:rsidRPr="0033659C" w:rsidRDefault="0041594A" w:rsidP="009E5811">
      <w:pPr>
        <w:pStyle w:val="ListParagraph"/>
        <w:spacing w:line="240" w:lineRule="auto"/>
        <w:ind w:left="851" w:hanging="425"/>
        <w:rPr>
          <w:rFonts w:ascii="Franklin Gothic Book" w:hAnsi="Franklin Gothic Book" w:cs="Arial"/>
          <w:b/>
          <w:sz w:val="24"/>
          <w:szCs w:val="24"/>
        </w:rPr>
      </w:pPr>
      <w:r w:rsidRPr="0033659C">
        <w:rPr>
          <w:rFonts w:ascii="Franklin Gothic Book" w:hAnsi="Franklin Gothic Book" w:cs="Arial"/>
          <w:b/>
          <w:sz w:val="24"/>
          <w:szCs w:val="24"/>
        </w:rPr>
        <w:t xml:space="preserve">Essential </w:t>
      </w:r>
    </w:p>
    <w:p w:rsidR="0041594A" w:rsidRPr="0033659C" w:rsidRDefault="0041594A" w:rsidP="00D32E1B">
      <w:pPr>
        <w:pStyle w:val="ListParagraph"/>
        <w:numPr>
          <w:ilvl w:val="0"/>
          <w:numId w:val="12"/>
        </w:numPr>
        <w:spacing w:after="0" w:line="240" w:lineRule="auto"/>
        <w:ind w:left="851"/>
        <w:rPr>
          <w:rFonts w:ascii="Franklin Gothic Book" w:hAnsi="Franklin Gothic Book" w:cs="Arial"/>
          <w:sz w:val="24"/>
          <w:szCs w:val="24"/>
        </w:rPr>
      </w:pPr>
      <w:r w:rsidRPr="0033659C">
        <w:rPr>
          <w:rFonts w:ascii="Franklin Gothic Book" w:hAnsi="Franklin Gothic Book" w:cs="Arial"/>
          <w:sz w:val="24"/>
          <w:szCs w:val="24"/>
        </w:rPr>
        <w:t xml:space="preserve">demonstrate a strong personal commitment to Further and Higher Education and </w:t>
      </w:r>
      <w:r w:rsidR="007B6DEE" w:rsidRPr="0033659C">
        <w:rPr>
          <w:rFonts w:ascii="Franklin Gothic Book" w:hAnsi="Franklin Gothic Book" w:cs="Arial"/>
          <w:sz w:val="24"/>
          <w:szCs w:val="24"/>
        </w:rPr>
        <w:t xml:space="preserve">the </w:t>
      </w:r>
      <w:r w:rsidRPr="0033659C">
        <w:rPr>
          <w:rFonts w:ascii="Franklin Gothic Book" w:hAnsi="Franklin Gothic Book" w:cs="Arial"/>
          <w:sz w:val="24"/>
          <w:szCs w:val="24"/>
        </w:rPr>
        <w:t>college</w:t>
      </w:r>
      <w:r w:rsidR="007B6DEE" w:rsidRPr="0033659C">
        <w:rPr>
          <w:rFonts w:ascii="Franklin Gothic Book" w:hAnsi="Franklin Gothic Book" w:cs="Arial"/>
          <w:sz w:val="24"/>
          <w:szCs w:val="24"/>
        </w:rPr>
        <w:t>’s ethos</w:t>
      </w:r>
      <w:r w:rsidRPr="0033659C">
        <w:rPr>
          <w:rFonts w:ascii="Franklin Gothic Book" w:hAnsi="Franklin Gothic Book" w:cs="Arial"/>
          <w:sz w:val="24"/>
          <w:szCs w:val="24"/>
        </w:rPr>
        <w:t>;</w:t>
      </w:r>
    </w:p>
    <w:p w:rsidR="0041594A" w:rsidRPr="0033659C" w:rsidRDefault="007B6DEE" w:rsidP="00D32E1B">
      <w:pPr>
        <w:pStyle w:val="Default"/>
        <w:widowControl/>
        <w:numPr>
          <w:ilvl w:val="0"/>
          <w:numId w:val="12"/>
        </w:numPr>
        <w:ind w:left="851"/>
        <w:rPr>
          <w:rFonts w:ascii="Franklin Gothic Book" w:hAnsi="Franklin Gothic Book"/>
        </w:rPr>
      </w:pPr>
      <w:r w:rsidRPr="0033659C">
        <w:rPr>
          <w:rFonts w:ascii="Franklin Gothic Book" w:hAnsi="Franklin Gothic Book"/>
        </w:rPr>
        <w:t>capacity to think</w:t>
      </w:r>
      <w:r w:rsidR="0041594A" w:rsidRPr="0033659C">
        <w:rPr>
          <w:rFonts w:ascii="Franklin Gothic Book" w:hAnsi="Franklin Gothic Book"/>
        </w:rPr>
        <w:t xml:space="preserve"> </w:t>
      </w:r>
      <w:r w:rsidRPr="0033659C">
        <w:rPr>
          <w:rFonts w:ascii="Franklin Gothic Book" w:hAnsi="Franklin Gothic Book"/>
        </w:rPr>
        <w:t>strategically</w:t>
      </w:r>
      <w:r w:rsidR="0041594A" w:rsidRPr="0033659C">
        <w:rPr>
          <w:rFonts w:ascii="Franklin Gothic Book" w:hAnsi="Franklin Gothic Book"/>
        </w:rPr>
        <w:t xml:space="preserve">; </w:t>
      </w:r>
    </w:p>
    <w:p w:rsidR="0041594A" w:rsidRPr="0033659C" w:rsidRDefault="0041594A" w:rsidP="00D32E1B">
      <w:pPr>
        <w:pStyle w:val="Default"/>
        <w:widowControl/>
        <w:numPr>
          <w:ilvl w:val="0"/>
          <w:numId w:val="12"/>
        </w:numPr>
        <w:ind w:left="851"/>
        <w:rPr>
          <w:rFonts w:ascii="Franklin Gothic Book" w:hAnsi="Franklin Gothic Book"/>
        </w:rPr>
      </w:pPr>
      <w:r w:rsidRPr="0033659C">
        <w:rPr>
          <w:rFonts w:ascii="Franklin Gothic Book" w:hAnsi="Franklin Gothic Book"/>
        </w:rPr>
        <w:t>strong interpersonal skills to develop a positive and professional relationship with Governors, management, staff and students;</w:t>
      </w:r>
    </w:p>
    <w:p w:rsidR="0041594A" w:rsidRPr="0033659C" w:rsidRDefault="0041594A" w:rsidP="00D32E1B">
      <w:pPr>
        <w:numPr>
          <w:ilvl w:val="0"/>
          <w:numId w:val="12"/>
        </w:numPr>
        <w:spacing w:after="0" w:line="240" w:lineRule="auto"/>
        <w:ind w:left="851" w:right="-331"/>
        <w:rPr>
          <w:rFonts w:ascii="Franklin Gothic Book" w:hAnsi="Franklin Gothic Book" w:cs="Arial"/>
          <w:sz w:val="24"/>
          <w:szCs w:val="24"/>
        </w:rPr>
      </w:pPr>
      <w:r w:rsidRPr="0033659C">
        <w:rPr>
          <w:rFonts w:ascii="Franklin Gothic Book" w:hAnsi="Franklin Gothic Book" w:cs="Arial"/>
          <w:sz w:val="24"/>
          <w:szCs w:val="24"/>
        </w:rPr>
        <w:t>personal integrity</w:t>
      </w:r>
      <w:r w:rsidR="007B6DEE" w:rsidRPr="0033659C">
        <w:rPr>
          <w:rFonts w:ascii="Franklin Gothic Book" w:hAnsi="Franklin Gothic Book" w:cs="Arial"/>
          <w:sz w:val="24"/>
          <w:szCs w:val="24"/>
        </w:rPr>
        <w:t>, tact and diplomacy;</w:t>
      </w:r>
    </w:p>
    <w:p w:rsidR="0041594A" w:rsidRPr="0033659C" w:rsidRDefault="0041594A" w:rsidP="00D32E1B">
      <w:pPr>
        <w:numPr>
          <w:ilvl w:val="0"/>
          <w:numId w:val="12"/>
        </w:numPr>
        <w:spacing w:after="0" w:line="240" w:lineRule="auto"/>
        <w:ind w:left="851" w:right="-331"/>
        <w:rPr>
          <w:rFonts w:ascii="Franklin Gothic Book" w:hAnsi="Franklin Gothic Book" w:cs="Arial"/>
          <w:sz w:val="24"/>
          <w:szCs w:val="24"/>
        </w:rPr>
      </w:pPr>
      <w:r w:rsidRPr="0033659C">
        <w:rPr>
          <w:rFonts w:ascii="Franklin Gothic Book" w:hAnsi="Franklin Gothic Book" w:cs="Arial"/>
          <w:sz w:val="24"/>
          <w:szCs w:val="24"/>
        </w:rPr>
        <w:t>ability to challenge constructively</w:t>
      </w:r>
      <w:r w:rsidR="002B2A50" w:rsidRPr="0033659C">
        <w:rPr>
          <w:rFonts w:ascii="Franklin Gothic Book" w:hAnsi="Franklin Gothic Book" w:cs="Arial"/>
          <w:sz w:val="24"/>
          <w:szCs w:val="24"/>
        </w:rPr>
        <w:t>;</w:t>
      </w:r>
    </w:p>
    <w:p w:rsidR="0041594A" w:rsidRPr="0033659C" w:rsidRDefault="0041594A" w:rsidP="00D32E1B">
      <w:pPr>
        <w:pStyle w:val="Default"/>
        <w:widowControl/>
        <w:numPr>
          <w:ilvl w:val="0"/>
          <w:numId w:val="12"/>
        </w:numPr>
        <w:ind w:left="851"/>
        <w:rPr>
          <w:rFonts w:ascii="Franklin Gothic Book" w:hAnsi="Franklin Gothic Book"/>
        </w:rPr>
      </w:pPr>
      <w:r w:rsidRPr="0033659C">
        <w:rPr>
          <w:rFonts w:ascii="Franklin Gothic Book" w:hAnsi="Franklin Gothic Book"/>
        </w:rPr>
        <w:t>ability to work effectively as a member of a team</w:t>
      </w:r>
      <w:r w:rsidR="002B2A50" w:rsidRPr="0033659C">
        <w:rPr>
          <w:rFonts w:ascii="Franklin Gothic Book" w:hAnsi="Franklin Gothic Book"/>
        </w:rPr>
        <w:t>;</w:t>
      </w:r>
    </w:p>
    <w:p w:rsidR="0041594A" w:rsidRPr="0033659C" w:rsidRDefault="0041594A" w:rsidP="00D32E1B">
      <w:pPr>
        <w:pStyle w:val="ListParagraph"/>
        <w:numPr>
          <w:ilvl w:val="0"/>
          <w:numId w:val="12"/>
        </w:numPr>
        <w:spacing w:after="0" w:line="240" w:lineRule="auto"/>
        <w:ind w:left="851"/>
        <w:rPr>
          <w:rFonts w:ascii="Franklin Gothic Book" w:hAnsi="Franklin Gothic Book" w:cs="Arial"/>
          <w:sz w:val="24"/>
          <w:szCs w:val="24"/>
        </w:rPr>
      </w:pPr>
      <w:proofErr w:type="gramStart"/>
      <w:r w:rsidRPr="0033659C">
        <w:rPr>
          <w:rFonts w:ascii="Franklin Gothic Book" w:hAnsi="Franklin Gothic Book" w:cs="Arial"/>
          <w:sz w:val="24"/>
          <w:szCs w:val="24"/>
        </w:rPr>
        <w:t>committed</w:t>
      </w:r>
      <w:proofErr w:type="gramEnd"/>
      <w:r w:rsidRPr="0033659C">
        <w:rPr>
          <w:rFonts w:ascii="Franklin Gothic Book" w:hAnsi="Franklin Gothic Book" w:cs="Arial"/>
          <w:sz w:val="24"/>
          <w:szCs w:val="24"/>
        </w:rPr>
        <w:t xml:space="preserve"> to equal opportunities</w:t>
      </w:r>
      <w:r w:rsidR="002B2A50" w:rsidRPr="0033659C">
        <w:rPr>
          <w:rFonts w:ascii="Franklin Gothic Book" w:hAnsi="Franklin Gothic Book" w:cs="Arial"/>
          <w:sz w:val="24"/>
          <w:szCs w:val="24"/>
        </w:rPr>
        <w:t>.</w:t>
      </w:r>
    </w:p>
    <w:p w:rsidR="0041594A" w:rsidRPr="0033659C" w:rsidRDefault="0041594A" w:rsidP="009E5811">
      <w:pPr>
        <w:tabs>
          <w:tab w:val="left" w:pos="-1418"/>
        </w:tabs>
        <w:spacing w:after="0" w:line="240" w:lineRule="auto"/>
        <w:rPr>
          <w:rFonts w:ascii="Franklin Gothic Book" w:hAnsi="Franklin Gothic Book" w:cs="Arial"/>
          <w:sz w:val="24"/>
          <w:szCs w:val="24"/>
        </w:rPr>
      </w:pPr>
    </w:p>
    <w:p w:rsidR="0041594A" w:rsidRPr="0033659C" w:rsidRDefault="0041594A" w:rsidP="009E5811">
      <w:pPr>
        <w:spacing w:after="0" w:line="240" w:lineRule="auto"/>
        <w:ind w:left="426" w:right="-331"/>
        <w:rPr>
          <w:rFonts w:ascii="Franklin Gothic Book" w:hAnsi="Franklin Gothic Book" w:cs="Arial"/>
          <w:b/>
          <w:sz w:val="24"/>
          <w:szCs w:val="24"/>
        </w:rPr>
      </w:pPr>
      <w:r w:rsidRPr="0033659C">
        <w:rPr>
          <w:rFonts w:ascii="Franklin Gothic Book" w:hAnsi="Franklin Gothic Book" w:cs="Arial"/>
          <w:b/>
          <w:sz w:val="24"/>
          <w:szCs w:val="24"/>
        </w:rPr>
        <w:t>Desirable</w:t>
      </w:r>
    </w:p>
    <w:p w:rsidR="007B6DEE" w:rsidRPr="0033659C" w:rsidRDefault="007B6DEE" w:rsidP="00D32E1B">
      <w:pPr>
        <w:pStyle w:val="Default"/>
        <w:widowControl/>
        <w:numPr>
          <w:ilvl w:val="0"/>
          <w:numId w:val="13"/>
        </w:numPr>
        <w:tabs>
          <w:tab w:val="clear" w:pos="720"/>
          <w:tab w:val="num" w:pos="851"/>
        </w:tabs>
        <w:ind w:left="851"/>
        <w:rPr>
          <w:rFonts w:ascii="Franklin Gothic Book" w:hAnsi="Franklin Gothic Book"/>
        </w:rPr>
      </w:pPr>
      <w:r w:rsidRPr="0033659C">
        <w:rPr>
          <w:rFonts w:ascii="Franklin Gothic Book" w:hAnsi="Franklin Gothic Book"/>
        </w:rPr>
        <w:t>experience of working in a committee;</w:t>
      </w:r>
    </w:p>
    <w:p w:rsidR="007B6DEE" w:rsidRPr="0033659C" w:rsidRDefault="007B6DEE" w:rsidP="00D32E1B">
      <w:pPr>
        <w:pStyle w:val="ListParagraph"/>
        <w:numPr>
          <w:ilvl w:val="0"/>
          <w:numId w:val="13"/>
        </w:numPr>
        <w:tabs>
          <w:tab w:val="clear" w:pos="720"/>
          <w:tab w:val="num" w:pos="851"/>
        </w:tabs>
        <w:autoSpaceDE w:val="0"/>
        <w:autoSpaceDN w:val="0"/>
        <w:adjustRightInd w:val="0"/>
        <w:spacing w:after="0" w:line="240" w:lineRule="auto"/>
        <w:ind w:left="851"/>
        <w:rPr>
          <w:rFonts w:ascii="Franklin Gothic Book" w:hAnsi="Franklin Gothic Book" w:cs="Arial"/>
          <w:sz w:val="24"/>
          <w:szCs w:val="24"/>
        </w:rPr>
      </w:pPr>
      <w:r w:rsidRPr="0033659C">
        <w:rPr>
          <w:rFonts w:ascii="Franklin Gothic Book" w:hAnsi="Franklin Gothic Book" w:cs="Arial"/>
          <w:sz w:val="24"/>
          <w:szCs w:val="24"/>
        </w:rPr>
        <w:t>familiarity with the requirements of good governance and role of Governors/ Trustees;</w:t>
      </w:r>
    </w:p>
    <w:p w:rsidR="0041594A" w:rsidRPr="0033659C" w:rsidRDefault="0041594A" w:rsidP="00D32E1B">
      <w:pPr>
        <w:numPr>
          <w:ilvl w:val="0"/>
          <w:numId w:val="13"/>
        </w:numPr>
        <w:tabs>
          <w:tab w:val="clear" w:pos="720"/>
          <w:tab w:val="num" w:pos="851"/>
        </w:tabs>
        <w:spacing w:after="0" w:line="240" w:lineRule="auto"/>
        <w:ind w:left="851" w:right="-331"/>
        <w:rPr>
          <w:rFonts w:ascii="Franklin Gothic Book" w:hAnsi="Franklin Gothic Book" w:cs="Arial"/>
          <w:sz w:val="24"/>
          <w:szCs w:val="24"/>
        </w:rPr>
      </w:pPr>
      <w:r w:rsidRPr="0033659C">
        <w:rPr>
          <w:rFonts w:ascii="Franklin Gothic Book" w:hAnsi="Franklin Gothic Book" w:cs="Arial"/>
          <w:sz w:val="24"/>
          <w:szCs w:val="24"/>
        </w:rPr>
        <w:t>experience as a Governor in an educational institution</w:t>
      </w:r>
      <w:r w:rsidR="002B2A50" w:rsidRPr="0033659C">
        <w:rPr>
          <w:rFonts w:ascii="Franklin Gothic Book" w:hAnsi="Franklin Gothic Book" w:cs="Arial"/>
          <w:sz w:val="24"/>
          <w:szCs w:val="24"/>
        </w:rPr>
        <w:t>;</w:t>
      </w:r>
    </w:p>
    <w:p w:rsidR="0041594A" w:rsidRPr="0033659C" w:rsidRDefault="0041594A" w:rsidP="00D32E1B">
      <w:pPr>
        <w:numPr>
          <w:ilvl w:val="0"/>
          <w:numId w:val="13"/>
        </w:numPr>
        <w:tabs>
          <w:tab w:val="clear" w:pos="720"/>
          <w:tab w:val="num" w:pos="851"/>
        </w:tabs>
        <w:spacing w:after="0" w:line="240" w:lineRule="auto"/>
        <w:ind w:left="851" w:right="-331"/>
        <w:rPr>
          <w:rFonts w:ascii="Franklin Gothic Book" w:hAnsi="Franklin Gothic Book" w:cs="Arial"/>
          <w:sz w:val="24"/>
          <w:szCs w:val="24"/>
        </w:rPr>
      </w:pPr>
      <w:r w:rsidRPr="0033659C">
        <w:rPr>
          <w:rFonts w:ascii="Franklin Gothic Book" w:hAnsi="Franklin Gothic Book" w:cs="Arial"/>
          <w:sz w:val="24"/>
          <w:szCs w:val="24"/>
        </w:rPr>
        <w:t xml:space="preserve">experience </w:t>
      </w:r>
      <w:r w:rsidR="009E5811" w:rsidRPr="0033659C">
        <w:rPr>
          <w:rFonts w:ascii="Franklin Gothic Book" w:hAnsi="Franklin Gothic Book" w:cs="Arial"/>
          <w:sz w:val="24"/>
          <w:szCs w:val="24"/>
        </w:rPr>
        <w:t>in a senior role</w:t>
      </w:r>
      <w:r w:rsidRPr="0033659C">
        <w:rPr>
          <w:rFonts w:ascii="Franklin Gothic Book" w:hAnsi="Franklin Gothic Book" w:cs="Arial"/>
          <w:sz w:val="24"/>
          <w:szCs w:val="24"/>
        </w:rPr>
        <w:t xml:space="preserve"> in the public or private sector</w:t>
      </w:r>
      <w:r w:rsidR="002B2A50" w:rsidRPr="0033659C">
        <w:rPr>
          <w:rFonts w:ascii="Franklin Gothic Book" w:hAnsi="Franklin Gothic Book" w:cs="Arial"/>
          <w:sz w:val="24"/>
          <w:szCs w:val="24"/>
        </w:rPr>
        <w:t>;</w:t>
      </w:r>
    </w:p>
    <w:p w:rsidR="009E5811" w:rsidRPr="0033659C" w:rsidRDefault="009E5811" w:rsidP="00D32E1B">
      <w:pPr>
        <w:numPr>
          <w:ilvl w:val="0"/>
          <w:numId w:val="13"/>
        </w:numPr>
        <w:tabs>
          <w:tab w:val="clear" w:pos="720"/>
          <w:tab w:val="num" w:pos="851"/>
        </w:tabs>
        <w:spacing w:after="0" w:line="240" w:lineRule="auto"/>
        <w:ind w:left="851" w:right="-331"/>
        <w:rPr>
          <w:rFonts w:ascii="Franklin Gothic Book" w:hAnsi="Franklin Gothic Book" w:cs="Arial"/>
          <w:sz w:val="24"/>
          <w:szCs w:val="24"/>
        </w:rPr>
      </w:pPr>
      <w:r w:rsidRPr="0033659C">
        <w:rPr>
          <w:rFonts w:ascii="Franklin Gothic Book" w:hAnsi="Franklin Gothic Book" w:cs="Arial"/>
          <w:sz w:val="24"/>
          <w:szCs w:val="24"/>
        </w:rPr>
        <w:t>an ability to take a financial overview</w:t>
      </w:r>
      <w:r w:rsidR="002B2A50" w:rsidRPr="0033659C">
        <w:rPr>
          <w:rFonts w:ascii="Franklin Gothic Book" w:hAnsi="Franklin Gothic Book" w:cs="Arial"/>
          <w:sz w:val="24"/>
          <w:szCs w:val="24"/>
        </w:rPr>
        <w:t>;</w:t>
      </w:r>
    </w:p>
    <w:p w:rsidR="009E5811" w:rsidRPr="0033659C" w:rsidRDefault="009E5811" w:rsidP="00D32E1B">
      <w:pPr>
        <w:pStyle w:val="ListParagraph"/>
        <w:numPr>
          <w:ilvl w:val="0"/>
          <w:numId w:val="13"/>
        </w:numPr>
        <w:tabs>
          <w:tab w:val="clear" w:pos="720"/>
          <w:tab w:val="num" w:pos="851"/>
        </w:tabs>
        <w:spacing w:after="0" w:line="240" w:lineRule="auto"/>
        <w:ind w:left="851"/>
        <w:rPr>
          <w:rFonts w:ascii="Franklin Gothic Book" w:hAnsi="Franklin Gothic Book" w:cs="Arial"/>
          <w:sz w:val="24"/>
          <w:szCs w:val="24"/>
        </w:rPr>
      </w:pPr>
      <w:r w:rsidRPr="0033659C">
        <w:rPr>
          <w:rFonts w:ascii="Franklin Gothic Book" w:hAnsi="Franklin Gothic Book" w:cs="Arial"/>
          <w:sz w:val="24"/>
          <w:szCs w:val="24"/>
        </w:rPr>
        <w:t>good understanding of the context for contemporary arts practice</w:t>
      </w:r>
      <w:r w:rsidR="002B2A50" w:rsidRPr="0033659C">
        <w:rPr>
          <w:rFonts w:ascii="Franklin Gothic Book" w:hAnsi="Franklin Gothic Book" w:cs="Arial"/>
          <w:sz w:val="24"/>
          <w:szCs w:val="24"/>
        </w:rPr>
        <w:t>;</w:t>
      </w:r>
    </w:p>
    <w:p w:rsidR="0041594A" w:rsidRPr="0033659C" w:rsidRDefault="0041594A" w:rsidP="00D32E1B">
      <w:pPr>
        <w:pStyle w:val="ListParagraph"/>
        <w:numPr>
          <w:ilvl w:val="0"/>
          <w:numId w:val="13"/>
        </w:numPr>
        <w:tabs>
          <w:tab w:val="clear" w:pos="720"/>
          <w:tab w:val="num" w:pos="851"/>
        </w:tabs>
        <w:spacing w:after="0" w:line="240" w:lineRule="auto"/>
        <w:ind w:left="851"/>
        <w:rPr>
          <w:rFonts w:ascii="Franklin Gothic Book" w:hAnsi="Franklin Gothic Book" w:cs="Arial"/>
          <w:sz w:val="24"/>
          <w:szCs w:val="24"/>
        </w:rPr>
      </w:pPr>
      <w:proofErr w:type="gramStart"/>
      <w:r w:rsidRPr="0033659C">
        <w:rPr>
          <w:rFonts w:ascii="Franklin Gothic Book" w:hAnsi="Franklin Gothic Book" w:cs="Arial"/>
          <w:sz w:val="24"/>
          <w:szCs w:val="24"/>
        </w:rPr>
        <w:t>an</w:t>
      </w:r>
      <w:proofErr w:type="gramEnd"/>
      <w:r w:rsidRPr="0033659C">
        <w:rPr>
          <w:rFonts w:ascii="Franklin Gothic Book" w:hAnsi="Franklin Gothic Book" w:cs="Arial"/>
          <w:sz w:val="24"/>
          <w:szCs w:val="24"/>
        </w:rPr>
        <w:t xml:space="preserve"> understanding of the role of specialist arts colleges</w:t>
      </w:r>
      <w:r w:rsidR="002B2A50" w:rsidRPr="0033659C">
        <w:rPr>
          <w:rFonts w:ascii="Franklin Gothic Book" w:hAnsi="Franklin Gothic Book" w:cs="Arial"/>
          <w:sz w:val="24"/>
          <w:szCs w:val="24"/>
        </w:rPr>
        <w:t>.</w:t>
      </w:r>
    </w:p>
    <w:p w:rsidR="009E5811" w:rsidRPr="0033659C" w:rsidRDefault="009E5811" w:rsidP="009E5811">
      <w:pPr>
        <w:spacing w:after="0" w:line="240" w:lineRule="auto"/>
        <w:rPr>
          <w:rFonts w:ascii="Franklin Gothic Book" w:hAnsi="Franklin Gothic Book" w:cs="Arial"/>
          <w:i/>
          <w:sz w:val="24"/>
          <w:szCs w:val="24"/>
        </w:rPr>
      </w:pPr>
    </w:p>
    <w:p w:rsidR="00D32E1B" w:rsidRPr="0033659C" w:rsidRDefault="00D32E1B" w:rsidP="009E5811">
      <w:pPr>
        <w:spacing w:after="0" w:line="240" w:lineRule="auto"/>
        <w:rPr>
          <w:rFonts w:ascii="Franklin Gothic Book" w:hAnsi="Franklin Gothic Book" w:cs="Arial"/>
          <w:i/>
          <w:sz w:val="24"/>
          <w:szCs w:val="24"/>
        </w:rPr>
      </w:pPr>
    </w:p>
    <w:p w:rsidR="00D32E1B" w:rsidRPr="0033659C" w:rsidRDefault="00D32E1B" w:rsidP="00D32E1B">
      <w:pPr>
        <w:tabs>
          <w:tab w:val="left" w:pos="-1418"/>
        </w:tabs>
        <w:spacing w:after="0" w:line="240" w:lineRule="auto"/>
        <w:rPr>
          <w:rFonts w:ascii="Franklin Gothic Book" w:hAnsi="Franklin Gothic Book" w:cs="Arial"/>
          <w:sz w:val="24"/>
          <w:szCs w:val="24"/>
        </w:rPr>
      </w:pPr>
      <w:r w:rsidRPr="0033659C">
        <w:rPr>
          <w:rFonts w:ascii="Franklin Gothic Book" w:hAnsi="Franklin Gothic Book" w:cs="Arial"/>
          <w:sz w:val="24"/>
          <w:szCs w:val="24"/>
        </w:rPr>
        <w:t xml:space="preserve">Governors are not remunerated, but he/she may reclaim all travel and similar expenses incurred in the course of institutional business, via the Clerk.  Directors’ liability insurance is in place. </w:t>
      </w:r>
    </w:p>
    <w:p w:rsidR="00601572" w:rsidRPr="0033659C" w:rsidRDefault="00601572" w:rsidP="009E5811">
      <w:pPr>
        <w:spacing w:after="0" w:line="240" w:lineRule="auto"/>
        <w:rPr>
          <w:rFonts w:ascii="Franklin Gothic Book" w:hAnsi="Franklin Gothic Book"/>
          <w:sz w:val="24"/>
          <w:szCs w:val="24"/>
        </w:rPr>
      </w:pPr>
    </w:p>
    <w:sectPr w:rsidR="00601572" w:rsidRPr="0033659C" w:rsidSect="00D32E1B">
      <w:footerReference w:type="default" r:id="rId9"/>
      <w:pgSz w:w="11906" w:h="16838"/>
      <w:pgMar w:top="1440" w:right="991" w:bottom="1276" w:left="1440"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13" w:rsidRDefault="00F57713" w:rsidP="00313265">
      <w:pPr>
        <w:spacing w:after="0" w:line="240" w:lineRule="auto"/>
      </w:pPr>
      <w:r>
        <w:separator/>
      </w:r>
    </w:p>
  </w:endnote>
  <w:endnote w:type="continuationSeparator" w:id="0">
    <w:p w:rsidR="00F57713" w:rsidRDefault="00F57713" w:rsidP="003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Albert">
    <w:altName w:val="Arial"/>
    <w:panose1 w:val="00000000000000000000"/>
    <w:charset w:val="00"/>
    <w:family w:val="modern"/>
    <w:notTrueType/>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46"/>
      <w:docPartObj>
        <w:docPartGallery w:val="Page Numbers (Bottom of Page)"/>
        <w:docPartUnique/>
      </w:docPartObj>
    </w:sdtPr>
    <w:sdtEndPr/>
    <w:sdtContent>
      <w:p w:rsidR="00313265" w:rsidRDefault="00313265" w:rsidP="00313265">
        <w:pPr>
          <w:pStyle w:val="Footer"/>
        </w:pPr>
        <w:r>
          <w:t xml:space="preserve">HCA/S&amp;G/FORMS/GOVERNORS ROLE </w:t>
        </w:r>
        <w:proofErr w:type="gramStart"/>
        <w:r>
          <w:t xml:space="preserve">DESCRIPTION  </w:t>
        </w:r>
        <w:r w:rsidR="0040278B">
          <w:t>July</w:t>
        </w:r>
        <w:proofErr w:type="gramEnd"/>
        <w:r w:rsidR="0040278B">
          <w:t xml:space="preserve"> 2018</w:t>
        </w:r>
        <w:r w:rsidR="00903AAF">
          <w:t xml:space="preserve"> final</w:t>
        </w:r>
      </w:p>
      <w:p w:rsidR="00313265" w:rsidRDefault="00A4278F">
        <w:pPr>
          <w:pStyle w:val="Footer"/>
          <w:jc w:val="right"/>
        </w:pPr>
        <w:r>
          <w:fldChar w:fldCharType="begin"/>
        </w:r>
        <w:r>
          <w:instrText xml:space="preserve"> PAGE   \* MERGEFORMAT </w:instrText>
        </w:r>
        <w:r>
          <w:fldChar w:fldCharType="separate"/>
        </w:r>
        <w:r w:rsidR="0033659C">
          <w:rPr>
            <w:noProof/>
          </w:rPr>
          <w:t>2</w:t>
        </w:r>
        <w:r>
          <w:rPr>
            <w:noProof/>
          </w:rPr>
          <w:fldChar w:fldCharType="end"/>
        </w:r>
      </w:p>
    </w:sdtContent>
  </w:sdt>
  <w:p w:rsidR="00313265" w:rsidRDefault="0031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13" w:rsidRDefault="00F57713" w:rsidP="00313265">
      <w:pPr>
        <w:spacing w:after="0" w:line="240" w:lineRule="auto"/>
      </w:pPr>
      <w:r>
        <w:separator/>
      </w:r>
    </w:p>
  </w:footnote>
  <w:footnote w:type="continuationSeparator" w:id="0">
    <w:p w:rsidR="00F57713" w:rsidRDefault="00F57713" w:rsidP="00313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3F"/>
    <w:multiLevelType w:val="hybridMultilevel"/>
    <w:tmpl w:val="3844D376"/>
    <w:lvl w:ilvl="0" w:tplc="08090015">
      <w:start w:val="1"/>
      <w:numFmt w:val="upperLetter"/>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557"/>
    <w:multiLevelType w:val="hybridMultilevel"/>
    <w:tmpl w:val="ED5C94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70D96"/>
    <w:multiLevelType w:val="hybridMultilevel"/>
    <w:tmpl w:val="13D78774"/>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F30D6D"/>
    <w:multiLevelType w:val="hybridMultilevel"/>
    <w:tmpl w:val="A5D45F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82945B"/>
    <w:multiLevelType w:val="hybridMultilevel"/>
    <w:tmpl w:val="D86B7B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D12B6A"/>
    <w:multiLevelType w:val="hybridMultilevel"/>
    <w:tmpl w:val="7D4AE226"/>
    <w:lvl w:ilvl="0" w:tplc="FFFFFFFF">
      <w:start w:val="1"/>
      <w:numFmt w:val="bullet"/>
      <w:lvlText w:val="•"/>
      <w:lvlJc w:val="left"/>
      <w:rPr>
        <w:rFonts w:hint="default"/>
      </w:rPr>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44F303"/>
    <w:multiLevelType w:val="hybridMultilevel"/>
    <w:tmpl w:val="A5BED5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2A3D4D"/>
    <w:multiLevelType w:val="hybridMultilevel"/>
    <w:tmpl w:val="D6FC2A74"/>
    <w:lvl w:ilvl="0" w:tplc="53F425BA">
      <w:start w:val="1"/>
      <w:numFmt w:val="decimal"/>
      <w:lvlText w:val="%1."/>
      <w:lvlJc w:val="left"/>
      <w:pPr>
        <w:ind w:left="360" w:hanging="360"/>
      </w:pPr>
      <w:rPr>
        <w:b/>
      </w:rPr>
    </w:lvl>
    <w:lvl w:ilvl="1" w:tplc="336AB84E">
      <w:start w:val="1"/>
      <w:numFmt w:val="upperLetter"/>
      <w:lvlText w:val="%2."/>
      <w:lvlJc w:val="left"/>
      <w:pPr>
        <w:ind w:left="1080" w:hanging="360"/>
      </w:pPr>
      <w:rPr>
        <w:rFonts w:hint="default"/>
      </w:rPr>
    </w:lvl>
    <w:lvl w:ilvl="2" w:tplc="0EE497B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407EC"/>
    <w:multiLevelType w:val="hybridMultilevel"/>
    <w:tmpl w:val="4FA8727A"/>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B384C76"/>
    <w:multiLevelType w:val="hybridMultilevel"/>
    <w:tmpl w:val="33D286A2"/>
    <w:lvl w:ilvl="0" w:tplc="08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CEA591C"/>
    <w:multiLevelType w:val="hybridMultilevel"/>
    <w:tmpl w:val="E774D14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A85118"/>
    <w:multiLevelType w:val="hybridMultilevel"/>
    <w:tmpl w:val="B818047E"/>
    <w:lvl w:ilvl="0" w:tplc="08090001">
      <w:start w:val="1"/>
      <w:numFmt w:val="bullet"/>
      <w:lvlText w:val=""/>
      <w:lvlJc w:val="left"/>
      <w:rPr>
        <w:rFonts w:ascii="Symbol" w:hAnsi="Symbol" w:hint="default"/>
      </w:rPr>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899CEE2"/>
    <w:multiLevelType w:val="hybridMultilevel"/>
    <w:tmpl w:val="A2A9F0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CB82EE7"/>
    <w:multiLevelType w:val="hybridMultilevel"/>
    <w:tmpl w:val="ABF0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F6E9E"/>
    <w:multiLevelType w:val="hybridMultilevel"/>
    <w:tmpl w:val="8E70F21E"/>
    <w:lvl w:ilvl="0" w:tplc="C38414CE">
      <w:start w:val="1"/>
      <w:numFmt w:val="bullet"/>
      <w:lvlText w:val=""/>
      <w:lvlJc w:val="left"/>
      <w:pPr>
        <w:tabs>
          <w:tab w:val="num" w:pos="1069"/>
        </w:tabs>
        <w:ind w:left="1069" w:hanging="360"/>
      </w:pPr>
      <w:rPr>
        <w:rFonts w:ascii="Symbol" w:hAnsi="Symbol" w:hint="default"/>
        <w:sz w:val="24"/>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79A624C4"/>
    <w:multiLevelType w:val="hybridMultilevel"/>
    <w:tmpl w:val="7A4C47AE"/>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4"/>
  </w:num>
  <w:num w:numId="5">
    <w:abstractNumId w:val="7"/>
  </w:num>
  <w:num w:numId="6">
    <w:abstractNumId w:val="10"/>
  </w:num>
  <w:num w:numId="7">
    <w:abstractNumId w:val="8"/>
  </w:num>
  <w:num w:numId="8">
    <w:abstractNumId w:val="13"/>
  </w:num>
  <w:num w:numId="9">
    <w:abstractNumId w:val="3"/>
  </w:num>
  <w:num w:numId="10">
    <w:abstractNumId w:val="0"/>
  </w:num>
  <w:num w:numId="11">
    <w:abstractNumId w:val="9"/>
  </w:num>
  <w:num w:numId="12">
    <w:abstractNumId w:val="1"/>
  </w:num>
  <w:num w:numId="13">
    <w:abstractNumId w:val="15"/>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72"/>
    <w:rsid w:val="00025CC5"/>
    <w:rsid w:val="001E7CA4"/>
    <w:rsid w:val="002B2A50"/>
    <w:rsid w:val="002D4790"/>
    <w:rsid w:val="00313265"/>
    <w:rsid w:val="0031344D"/>
    <w:rsid w:val="00322E62"/>
    <w:rsid w:val="0033659C"/>
    <w:rsid w:val="00387E4F"/>
    <w:rsid w:val="003C0252"/>
    <w:rsid w:val="0040278B"/>
    <w:rsid w:val="0041594A"/>
    <w:rsid w:val="00481B58"/>
    <w:rsid w:val="004A3757"/>
    <w:rsid w:val="00517392"/>
    <w:rsid w:val="00583366"/>
    <w:rsid w:val="005D1DBC"/>
    <w:rsid w:val="00601572"/>
    <w:rsid w:val="006303BD"/>
    <w:rsid w:val="00643540"/>
    <w:rsid w:val="007B6DEE"/>
    <w:rsid w:val="007E73C3"/>
    <w:rsid w:val="00846EAF"/>
    <w:rsid w:val="0088284F"/>
    <w:rsid w:val="00891ED5"/>
    <w:rsid w:val="008D119C"/>
    <w:rsid w:val="00903AAF"/>
    <w:rsid w:val="0093193F"/>
    <w:rsid w:val="009E5811"/>
    <w:rsid w:val="00A4278F"/>
    <w:rsid w:val="00A50A94"/>
    <w:rsid w:val="00A61549"/>
    <w:rsid w:val="00A72B91"/>
    <w:rsid w:val="00AB250A"/>
    <w:rsid w:val="00B073CD"/>
    <w:rsid w:val="00B629C3"/>
    <w:rsid w:val="00B71B79"/>
    <w:rsid w:val="00B87EFA"/>
    <w:rsid w:val="00C66CF2"/>
    <w:rsid w:val="00D32E1B"/>
    <w:rsid w:val="00D8617C"/>
    <w:rsid w:val="00E734AD"/>
    <w:rsid w:val="00F57713"/>
    <w:rsid w:val="00F6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572"/>
    <w:pPr>
      <w:widowControl w:val="0"/>
      <w:autoSpaceDE w:val="0"/>
      <w:autoSpaceDN w:val="0"/>
      <w:adjustRightInd w:val="0"/>
      <w:spacing w:after="0" w:line="240" w:lineRule="auto"/>
    </w:pPr>
    <w:rPr>
      <w:rFonts w:ascii="FS Albert" w:eastAsia="Times New Roman" w:hAnsi="FS Albert" w:cs="FS Albert"/>
      <w:color w:val="000000"/>
      <w:sz w:val="24"/>
      <w:szCs w:val="24"/>
      <w:lang w:eastAsia="en-GB"/>
    </w:rPr>
  </w:style>
  <w:style w:type="paragraph" w:customStyle="1" w:styleId="CM35">
    <w:name w:val="CM35"/>
    <w:basedOn w:val="Default"/>
    <w:next w:val="Default"/>
    <w:uiPriority w:val="99"/>
    <w:rsid w:val="00601572"/>
    <w:rPr>
      <w:rFonts w:cs="Times New Roman"/>
      <w:color w:val="auto"/>
    </w:rPr>
  </w:style>
  <w:style w:type="paragraph" w:customStyle="1" w:styleId="CM4">
    <w:name w:val="CM4"/>
    <w:basedOn w:val="Default"/>
    <w:next w:val="Default"/>
    <w:uiPriority w:val="99"/>
    <w:rsid w:val="00601572"/>
    <w:pPr>
      <w:spacing w:line="320" w:lineRule="atLeast"/>
    </w:pPr>
    <w:rPr>
      <w:rFonts w:cs="Times New Roman"/>
      <w:color w:val="auto"/>
    </w:rPr>
  </w:style>
  <w:style w:type="paragraph" w:customStyle="1" w:styleId="CM7">
    <w:name w:val="CM7"/>
    <w:basedOn w:val="Default"/>
    <w:next w:val="Default"/>
    <w:uiPriority w:val="99"/>
    <w:rsid w:val="00601572"/>
    <w:pPr>
      <w:spacing w:line="320" w:lineRule="atLeast"/>
    </w:pPr>
    <w:rPr>
      <w:rFonts w:cs="Times New Roman"/>
      <w:color w:val="auto"/>
    </w:rPr>
  </w:style>
  <w:style w:type="paragraph" w:styleId="BalloonText">
    <w:name w:val="Balloon Text"/>
    <w:basedOn w:val="Normal"/>
    <w:link w:val="BalloonTextChar"/>
    <w:uiPriority w:val="99"/>
    <w:semiHidden/>
    <w:unhideWhenUsed/>
    <w:rsid w:val="0060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72"/>
    <w:rPr>
      <w:rFonts w:ascii="Tahoma" w:eastAsia="Times New Roman" w:hAnsi="Tahoma" w:cs="Tahoma"/>
      <w:sz w:val="16"/>
      <w:szCs w:val="16"/>
      <w:lang w:eastAsia="en-GB"/>
    </w:rPr>
  </w:style>
  <w:style w:type="paragraph" w:styleId="ListParagraph">
    <w:name w:val="List Paragraph"/>
    <w:basedOn w:val="Normal"/>
    <w:uiPriority w:val="34"/>
    <w:qFormat/>
    <w:rsid w:val="00601572"/>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1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65"/>
    <w:rPr>
      <w:rFonts w:ascii="Calibri" w:eastAsia="Times New Roman" w:hAnsi="Calibri" w:cs="Times New Roman"/>
      <w:lang w:eastAsia="en-GB"/>
    </w:rPr>
  </w:style>
  <w:style w:type="paragraph" w:styleId="Footer">
    <w:name w:val="footer"/>
    <w:basedOn w:val="Normal"/>
    <w:link w:val="FooterChar"/>
    <w:uiPriority w:val="99"/>
    <w:unhideWhenUsed/>
    <w:rsid w:val="0031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65"/>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572"/>
    <w:pPr>
      <w:widowControl w:val="0"/>
      <w:autoSpaceDE w:val="0"/>
      <w:autoSpaceDN w:val="0"/>
      <w:adjustRightInd w:val="0"/>
      <w:spacing w:after="0" w:line="240" w:lineRule="auto"/>
    </w:pPr>
    <w:rPr>
      <w:rFonts w:ascii="FS Albert" w:eastAsia="Times New Roman" w:hAnsi="FS Albert" w:cs="FS Albert"/>
      <w:color w:val="000000"/>
      <w:sz w:val="24"/>
      <w:szCs w:val="24"/>
      <w:lang w:eastAsia="en-GB"/>
    </w:rPr>
  </w:style>
  <w:style w:type="paragraph" w:customStyle="1" w:styleId="CM35">
    <w:name w:val="CM35"/>
    <w:basedOn w:val="Default"/>
    <w:next w:val="Default"/>
    <w:uiPriority w:val="99"/>
    <w:rsid w:val="00601572"/>
    <w:rPr>
      <w:rFonts w:cs="Times New Roman"/>
      <w:color w:val="auto"/>
    </w:rPr>
  </w:style>
  <w:style w:type="paragraph" w:customStyle="1" w:styleId="CM4">
    <w:name w:val="CM4"/>
    <w:basedOn w:val="Default"/>
    <w:next w:val="Default"/>
    <w:uiPriority w:val="99"/>
    <w:rsid w:val="00601572"/>
    <w:pPr>
      <w:spacing w:line="320" w:lineRule="atLeast"/>
    </w:pPr>
    <w:rPr>
      <w:rFonts w:cs="Times New Roman"/>
      <w:color w:val="auto"/>
    </w:rPr>
  </w:style>
  <w:style w:type="paragraph" w:customStyle="1" w:styleId="CM7">
    <w:name w:val="CM7"/>
    <w:basedOn w:val="Default"/>
    <w:next w:val="Default"/>
    <w:uiPriority w:val="99"/>
    <w:rsid w:val="00601572"/>
    <w:pPr>
      <w:spacing w:line="320" w:lineRule="atLeast"/>
    </w:pPr>
    <w:rPr>
      <w:rFonts w:cs="Times New Roman"/>
      <w:color w:val="auto"/>
    </w:rPr>
  </w:style>
  <w:style w:type="paragraph" w:styleId="BalloonText">
    <w:name w:val="Balloon Text"/>
    <w:basedOn w:val="Normal"/>
    <w:link w:val="BalloonTextChar"/>
    <w:uiPriority w:val="99"/>
    <w:semiHidden/>
    <w:unhideWhenUsed/>
    <w:rsid w:val="0060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72"/>
    <w:rPr>
      <w:rFonts w:ascii="Tahoma" w:eastAsia="Times New Roman" w:hAnsi="Tahoma" w:cs="Tahoma"/>
      <w:sz w:val="16"/>
      <w:szCs w:val="16"/>
      <w:lang w:eastAsia="en-GB"/>
    </w:rPr>
  </w:style>
  <w:style w:type="paragraph" w:styleId="ListParagraph">
    <w:name w:val="List Paragraph"/>
    <w:basedOn w:val="Normal"/>
    <w:uiPriority w:val="34"/>
    <w:qFormat/>
    <w:rsid w:val="00601572"/>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1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65"/>
    <w:rPr>
      <w:rFonts w:ascii="Calibri" w:eastAsia="Times New Roman" w:hAnsi="Calibri" w:cs="Times New Roman"/>
      <w:lang w:eastAsia="en-GB"/>
    </w:rPr>
  </w:style>
  <w:style w:type="paragraph" w:styleId="Footer">
    <w:name w:val="footer"/>
    <w:basedOn w:val="Normal"/>
    <w:link w:val="FooterChar"/>
    <w:uiPriority w:val="99"/>
    <w:unhideWhenUsed/>
    <w:rsid w:val="0031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65"/>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College of Technology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Watkins</dc:creator>
  <cp:lastModifiedBy>user</cp:lastModifiedBy>
  <cp:revision>3</cp:revision>
  <cp:lastPrinted>2012-10-05T16:08:00Z</cp:lastPrinted>
  <dcterms:created xsi:type="dcterms:W3CDTF">2018-07-18T09:43:00Z</dcterms:created>
  <dcterms:modified xsi:type="dcterms:W3CDTF">2018-07-18T09:52:00Z</dcterms:modified>
</cp:coreProperties>
</file>